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0A8CC" w14:textId="77777777" w:rsidR="003E6E71" w:rsidRPr="00D216E8" w:rsidRDefault="00E52464" w:rsidP="00D21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284"/>
        <w:jc w:val="both"/>
        <w:rPr>
          <w:sz w:val="24"/>
          <w:szCs w:val="28"/>
        </w:rPr>
      </w:pPr>
      <w:bookmarkStart w:id="0" w:name="_gjdgxs" w:colFirst="0" w:colLast="0"/>
      <w:bookmarkEnd w:id="0"/>
      <w:r>
        <w:rPr>
          <w:noProof/>
          <w:sz w:val="24"/>
          <w:szCs w:val="24"/>
          <w:lang w:val="ru-RU"/>
        </w:rPr>
        <w:drawing>
          <wp:inline distT="0" distB="0" distL="0" distR="0" wp14:anchorId="10A0DF28" wp14:editId="069DC3FF">
            <wp:extent cx="1525270" cy="511810"/>
            <wp:effectExtent l="0" t="0" r="0" b="0"/>
            <wp:docPr id="2" name="image1.png" descr="! Small SBER_LOGO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! Small SBER_LOGO_RU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4878BE" w14:textId="77777777" w:rsidR="003E6E71" w:rsidRPr="00D216E8" w:rsidRDefault="003E6E71" w:rsidP="00D216E8">
      <w:pPr>
        <w:spacing w:after="200" w:line="240" w:lineRule="auto"/>
        <w:jc w:val="both"/>
        <w:rPr>
          <w:sz w:val="24"/>
          <w:szCs w:val="24"/>
        </w:rPr>
      </w:pPr>
    </w:p>
    <w:p w14:paraId="084CFAAD" w14:textId="1616BE0F" w:rsidR="00C42BCC" w:rsidRPr="00527863" w:rsidRDefault="00527863" w:rsidP="00C42BCC">
      <w:pPr>
        <w:spacing w:after="20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</w:t>
      </w:r>
      <w:r w:rsidR="00E343F8">
        <w:rPr>
          <w:b/>
          <w:sz w:val="24"/>
          <w:szCs w:val="24"/>
          <w:lang w:val="ru-RU"/>
        </w:rPr>
        <w:t>лиенты Сбера</w:t>
      </w:r>
      <w:r w:rsidR="00C42BCC" w:rsidRPr="003B6360">
        <w:rPr>
          <w:b/>
          <w:sz w:val="24"/>
          <w:szCs w:val="24"/>
        </w:rPr>
        <w:t xml:space="preserve"> </w:t>
      </w:r>
      <w:r w:rsidR="004318BD">
        <w:rPr>
          <w:b/>
          <w:sz w:val="24"/>
          <w:szCs w:val="24"/>
          <w:lang w:val="ru-RU"/>
        </w:rPr>
        <w:t xml:space="preserve">могут </w:t>
      </w:r>
      <w:r w:rsidR="004318BD">
        <w:rPr>
          <w:b/>
          <w:sz w:val="24"/>
          <w:szCs w:val="24"/>
        </w:rPr>
        <w:t>получить</w:t>
      </w:r>
      <w:r w:rsidR="004318BD">
        <w:rPr>
          <w:b/>
          <w:sz w:val="24"/>
          <w:szCs w:val="24"/>
          <w:lang w:val="ru-RU"/>
        </w:rPr>
        <w:t xml:space="preserve"> </w:t>
      </w:r>
      <w:r w:rsidR="00C42BCC" w:rsidRPr="003B6360">
        <w:rPr>
          <w:b/>
          <w:sz w:val="24"/>
          <w:szCs w:val="24"/>
        </w:rPr>
        <w:t>до 100 000 бонусов СберСпасибо</w:t>
      </w:r>
      <w:r>
        <w:rPr>
          <w:b/>
          <w:sz w:val="24"/>
          <w:szCs w:val="24"/>
          <w:lang w:val="ru-RU"/>
        </w:rPr>
        <w:t xml:space="preserve"> в честь праздников</w:t>
      </w:r>
    </w:p>
    <w:p w14:paraId="0C3976AC" w14:textId="534AC34E" w:rsidR="003E6E71" w:rsidRPr="00D216E8" w:rsidRDefault="00603A80" w:rsidP="00D216E8">
      <w:pPr>
        <w:spacing w:after="200" w:line="240" w:lineRule="auto"/>
        <w:jc w:val="both"/>
        <w:rPr>
          <w:szCs w:val="24"/>
        </w:rPr>
      </w:pPr>
      <w:r w:rsidRPr="00D216E8">
        <w:rPr>
          <w:i/>
          <w:szCs w:val="24"/>
          <w:lang w:val="ru-RU"/>
        </w:rPr>
        <w:t>1</w:t>
      </w:r>
      <w:r w:rsidR="00527863">
        <w:rPr>
          <w:i/>
          <w:szCs w:val="24"/>
          <w:lang w:val="ru-RU"/>
        </w:rPr>
        <w:t>4</w:t>
      </w:r>
      <w:r w:rsidR="002861B2" w:rsidRPr="00D216E8">
        <w:rPr>
          <w:i/>
          <w:szCs w:val="24"/>
        </w:rPr>
        <w:t xml:space="preserve"> февраля 2023 года, Москва</w:t>
      </w:r>
    </w:p>
    <w:p w14:paraId="138A6454" w14:textId="77777777" w:rsidR="001A5FD1" w:rsidRDefault="007F2700" w:rsidP="00D216E8">
      <w:pPr>
        <w:spacing w:after="200" w:line="240" w:lineRule="auto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  <w:lang w:val="ru-RU"/>
        </w:rPr>
        <w:t>СберСпасибо объявляет месяц повышенных бонусов. Д</w:t>
      </w:r>
      <w:r w:rsidR="00D216E8">
        <w:rPr>
          <w:sz w:val="24"/>
          <w:szCs w:val="24"/>
          <w:lang w:val="ru-RU"/>
        </w:rPr>
        <w:t>о</w:t>
      </w:r>
      <w:r w:rsidR="001A5FD1" w:rsidRPr="00153CC3">
        <w:rPr>
          <w:sz w:val="24"/>
          <w:szCs w:val="24"/>
        </w:rPr>
        <w:t xml:space="preserve"> 10 марта </w:t>
      </w:r>
      <w:r w:rsidR="00D216E8">
        <w:rPr>
          <w:sz w:val="24"/>
          <w:szCs w:val="24"/>
          <w:lang w:val="ru-RU"/>
        </w:rPr>
        <w:t xml:space="preserve">включительно </w:t>
      </w:r>
      <w:r w:rsidR="001A5FD1">
        <w:rPr>
          <w:sz w:val="24"/>
          <w:szCs w:val="24"/>
          <w:lang w:val="ru-RU"/>
        </w:rPr>
        <w:t xml:space="preserve">участники </w:t>
      </w:r>
      <w:hyperlink r:id="rId7" w:history="1">
        <w:r w:rsidR="001A5FD1" w:rsidRPr="00CC5FA9">
          <w:rPr>
            <w:rStyle w:val="a5"/>
            <w:sz w:val="24"/>
            <w:szCs w:val="24"/>
            <w:lang w:val="ru-RU"/>
          </w:rPr>
          <w:t>программы лояльности</w:t>
        </w:r>
        <w:r w:rsidR="001A5FD1" w:rsidRPr="00CC5FA9">
          <w:rPr>
            <w:rStyle w:val="a5"/>
            <w:sz w:val="24"/>
            <w:szCs w:val="24"/>
          </w:rPr>
          <w:t xml:space="preserve"> </w:t>
        </w:r>
        <w:r w:rsidR="001A5FD1" w:rsidRPr="00CC5FA9">
          <w:rPr>
            <w:rStyle w:val="a5"/>
            <w:sz w:val="24"/>
            <w:szCs w:val="24"/>
            <w:lang w:val="ru-RU"/>
          </w:rPr>
          <w:t>СберСпасибо</w:t>
        </w:r>
      </w:hyperlink>
      <w:r w:rsidR="001A5FD1" w:rsidRPr="00153CC3">
        <w:rPr>
          <w:sz w:val="24"/>
          <w:szCs w:val="24"/>
        </w:rPr>
        <w:t xml:space="preserve"> </w:t>
      </w:r>
      <w:r w:rsidRPr="00D216E8">
        <w:rPr>
          <w:color w:val="242629"/>
          <w:sz w:val="24"/>
          <w:szCs w:val="24"/>
          <w:lang w:val="ru-RU"/>
        </w:rPr>
        <w:t>смогут вернуть до 10% стоимости покупок</w:t>
      </w:r>
      <w:r w:rsidRPr="00153CC3">
        <w:rPr>
          <w:sz w:val="24"/>
          <w:szCs w:val="24"/>
        </w:rPr>
        <w:t xml:space="preserve"> </w:t>
      </w:r>
      <w:r w:rsidR="00AA161F">
        <w:rPr>
          <w:sz w:val="24"/>
          <w:szCs w:val="24"/>
          <w:lang w:val="ru-RU"/>
        </w:rPr>
        <w:t xml:space="preserve">у 8 партнёров программы </w:t>
      </w:r>
      <w:r w:rsidR="00C239BC">
        <w:rPr>
          <w:sz w:val="24"/>
          <w:szCs w:val="24"/>
          <w:lang w:val="ru-RU"/>
        </w:rPr>
        <w:t>и</w:t>
      </w:r>
      <w:r w:rsidR="001A5FD1" w:rsidRPr="00153CC3">
        <w:rPr>
          <w:sz w:val="24"/>
          <w:szCs w:val="24"/>
        </w:rPr>
        <w:t xml:space="preserve"> выиграть 100</w:t>
      </w:r>
      <w:r w:rsidR="00CF4CEC">
        <w:rPr>
          <w:sz w:val="24"/>
          <w:szCs w:val="24"/>
          <w:lang w:val="ru-RU"/>
        </w:rPr>
        <w:t> </w:t>
      </w:r>
      <w:r w:rsidR="001A5FD1" w:rsidRPr="00153CC3">
        <w:rPr>
          <w:sz w:val="24"/>
          <w:szCs w:val="24"/>
        </w:rPr>
        <w:t xml:space="preserve">000 </w:t>
      </w:r>
      <w:r w:rsidR="00D216E8">
        <w:rPr>
          <w:sz w:val="24"/>
          <w:szCs w:val="24"/>
          <w:lang w:val="ru-RU"/>
        </w:rPr>
        <w:t xml:space="preserve">бонусов </w:t>
      </w:r>
      <w:r>
        <w:rPr>
          <w:sz w:val="24"/>
          <w:szCs w:val="24"/>
          <w:lang w:val="ru-RU"/>
        </w:rPr>
        <w:t>от Сбер</w:t>
      </w:r>
      <w:r w:rsidR="00C239BC">
        <w:rPr>
          <w:sz w:val="24"/>
          <w:szCs w:val="24"/>
          <w:lang w:val="ru-RU"/>
        </w:rPr>
        <w:t>Спасибо</w:t>
      </w:r>
      <w:r w:rsidR="001A5FD1" w:rsidRPr="00153CC3">
        <w:rPr>
          <w:sz w:val="24"/>
          <w:szCs w:val="24"/>
        </w:rPr>
        <w:t>.</w:t>
      </w:r>
    </w:p>
    <w:bookmarkEnd w:id="1"/>
    <w:p w14:paraId="3F3794B3" w14:textId="656C9AE3" w:rsidR="00AA161F" w:rsidRDefault="00AA161F" w:rsidP="00D216E8">
      <w:pPr>
        <w:spacing w:after="20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акции участвуют: </w:t>
      </w:r>
      <w:r w:rsidR="00527863" w:rsidRPr="001C3B7A">
        <w:rPr>
          <w:sz w:val="24"/>
          <w:szCs w:val="24"/>
          <w:lang w:val="ru-RU"/>
        </w:rPr>
        <w:t>Самокат (</w:t>
      </w:r>
      <w:r w:rsidR="00527863">
        <w:rPr>
          <w:sz w:val="24"/>
          <w:szCs w:val="24"/>
          <w:lang w:val="ru-RU"/>
        </w:rPr>
        <w:t xml:space="preserve">до 7% от стоимости покупки вернётся бонусами на карту, </w:t>
      </w:r>
      <w:r w:rsidR="00527863" w:rsidRPr="001C3B7A">
        <w:rPr>
          <w:sz w:val="24"/>
          <w:szCs w:val="24"/>
          <w:lang w:val="ru-RU"/>
        </w:rPr>
        <w:t>необходим</w:t>
      </w:r>
      <w:r w:rsidR="00527863">
        <w:rPr>
          <w:sz w:val="24"/>
          <w:szCs w:val="24"/>
          <w:lang w:val="ru-RU"/>
        </w:rPr>
        <w:t>а</w:t>
      </w:r>
      <w:r w:rsidR="00527863" w:rsidRPr="001C3B7A">
        <w:rPr>
          <w:sz w:val="24"/>
          <w:szCs w:val="24"/>
          <w:lang w:val="ru-RU"/>
        </w:rPr>
        <w:t xml:space="preserve"> авториз</w:t>
      </w:r>
      <w:r w:rsidR="00527863">
        <w:rPr>
          <w:sz w:val="24"/>
          <w:szCs w:val="24"/>
          <w:lang w:val="ru-RU"/>
        </w:rPr>
        <w:t xml:space="preserve">ация через Сбер ID, а оплата возможна картами любых банков), </w:t>
      </w:r>
      <w:r>
        <w:rPr>
          <w:sz w:val="24"/>
          <w:szCs w:val="24"/>
          <w:lang w:val="en-US"/>
        </w:rPr>
        <w:t>REDMOND</w:t>
      </w:r>
      <w:r w:rsidRPr="00D216E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(10%), </w:t>
      </w:r>
      <w:r w:rsidRPr="00B707E7">
        <w:rPr>
          <w:sz w:val="24"/>
          <w:szCs w:val="24"/>
          <w:lang w:val="en-US"/>
        </w:rPr>
        <w:t>Kari</w:t>
      </w:r>
      <w:r w:rsidRPr="00B707E7">
        <w:rPr>
          <w:sz w:val="24"/>
          <w:szCs w:val="24"/>
          <w:lang w:val="ru-RU"/>
        </w:rPr>
        <w:t xml:space="preserve"> </w:t>
      </w:r>
      <w:r w:rsidRPr="00B707E7">
        <w:rPr>
          <w:sz w:val="24"/>
          <w:szCs w:val="24"/>
          <w:lang w:val="en-US"/>
        </w:rPr>
        <w:t>Kids</w:t>
      </w:r>
      <w:r>
        <w:rPr>
          <w:sz w:val="24"/>
          <w:szCs w:val="24"/>
          <w:lang w:val="ru-RU"/>
        </w:rPr>
        <w:t xml:space="preserve"> (до 8,5%),</w:t>
      </w:r>
      <w:r w:rsidRPr="00D216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BAON</w:t>
      </w:r>
      <w:r>
        <w:rPr>
          <w:sz w:val="24"/>
          <w:szCs w:val="24"/>
          <w:lang w:val="ru-RU"/>
        </w:rPr>
        <w:t xml:space="preserve"> (7%),</w:t>
      </w:r>
      <w:r w:rsidRPr="001C3B7A">
        <w:rPr>
          <w:sz w:val="24"/>
          <w:szCs w:val="24"/>
          <w:lang w:val="ru-RU"/>
        </w:rPr>
        <w:t xml:space="preserve"> </w:t>
      </w:r>
      <w:r w:rsidRPr="001C3B7A">
        <w:rPr>
          <w:sz w:val="24"/>
          <w:szCs w:val="24"/>
          <w:lang w:val="en-US"/>
        </w:rPr>
        <w:t>Kari</w:t>
      </w:r>
      <w:r w:rsidRPr="001C3B7A">
        <w:rPr>
          <w:sz w:val="24"/>
          <w:szCs w:val="24"/>
          <w:lang w:val="ru-RU"/>
        </w:rPr>
        <w:t xml:space="preserve"> (до 7%),</w:t>
      </w:r>
      <w:r>
        <w:rPr>
          <w:sz w:val="24"/>
          <w:szCs w:val="24"/>
          <w:lang w:val="ru-RU"/>
        </w:rPr>
        <w:t xml:space="preserve"> </w:t>
      </w:r>
      <w:r w:rsidRPr="00E52C44">
        <w:rPr>
          <w:sz w:val="24"/>
          <w:szCs w:val="24"/>
        </w:rPr>
        <w:t>АЗС «ЭНТИКОМ-ИНВЕСТ»</w:t>
      </w:r>
      <w:r>
        <w:rPr>
          <w:sz w:val="24"/>
          <w:szCs w:val="24"/>
          <w:lang w:val="ru-RU"/>
        </w:rPr>
        <w:t xml:space="preserve"> (6</w:t>
      </w:r>
      <w:r w:rsidR="00711A15">
        <w:rPr>
          <w:sz w:val="24"/>
          <w:szCs w:val="24"/>
          <w:lang w:val="ru-RU"/>
        </w:rPr>
        <w:t>%</w:t>
      </w:r>
      <w:r w:rsidR="007F2700" w:rsidRPr="007F2700">
        <w:rPr>
          <w:sz w:val="24"/>
          <w:szCs w:val="24"/>
          <w:lang w:val="ru-RU"/>
        </w:rPr>
        <w:t xml:space="preserve"> </w:t>
      </w:r>
      <w:r w:rsidR="007F2700">
        <w:rPr>
          <w:sz w:val="24"/>
          <w:szCs w:val="24"/>
          <w:lang w:val="ru-RU"/>
        </w:rPr>
        <w:t>за покупки на заправках в</w:t>
      </w:r>
      <w:r w:rsidR="007F2700" w:rsidRPr="007F2700">
        <w:rPr>
          <w:sz w:val="24"/>
          <w:szCs w:val="24"/>
          <w:lang w:val="ru-RU"/>
        </w:rPr>
        <w:t xml:space="preserve"> Вологодской, Ярославской и Нижегородской областях</w:t>
      </w:r>
      <w:r>
        <w:rPr>
          <w:sz w:val="24"/>
          <w:szCs w:val="24"/>
          <w:lang w:val="ru-RU"/>
        </w:rPr>
        <w:t xml:space="preserve">), </w:t>
      </w:r>
      <w:r w:rsidRPr="00326EF8">
        <w:rPr>
          <w:sz w:val="24"/>
          <w:szCs w:val="24"/>
        </w:rPr>
        <w:t>585*</w:t>
      </w:r>
      <w:r w:rsidR="004E2387">
        <w:rPr>
          <w:sz w:val="24"/>
          <w:szCs w:val="24"/>
          <w:lang w:val="ru-RU"/>
        </w:rPr>
        <w:t>Золотой</w:t>
      </w:r>
      <w:r>
        <w:rPr>
          <w:sz w:val="24"/>
          <w:szCs w:val="24"/>
          <w:lang w:val="ru-RU"/>
        </w:rPr>
        <w:t xml:space="preserve"> и </w:t>
      </w:r>
      <w:r w:rsidRPr="00EE443F">
        <w:rPr>
          <w:sz w:val="24"/>
          <w:szCs w:val="24"/>
        </w:rPr>
        <w:t>ХОЛОДИЛЬНИК.РУ</w:t>
      </w:r>
      <w:r>
        <w:rPr>
          <w:sz w:val="24"/>
          <w:szCs w:val="24"/>
          <w:lang w:val="ru-RU"/>
        </w:rPr>
        <w:t xml:space="preserve"> (</w:t>
      </w:r>
      <w:r w:rsidR="004E2387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ru-RU"/>
        </w:rPr>
        <w:t>5%)</w:t>
      </w:r>
      <w:r w:rsidR="005969F1">
        <w:rPr>
          <w:sz w:val="24"/>
          <w:szCs w:val="24"/>
          <w:lang w:val="ru-RU"/>
        </w:rPr>
        <w:t>.</w:t>
      </w:r>
    </w:p>
    <w:p w14:paraId="52507AFB" w14:textId="6FAA8C56" w:rsidR="002C1238" w:rsidRPr="00AA161F" w:rsidRDefault="002C1238" w:rsidP="00D216E8">
      <w:pPr>
        <w:spacing w:after="20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тому же каждый, кто в период акции совершит не менее двух покупок от 1000 рублей в торговых точках этих компаний, получит шанс выиграть 100 000 </w:t>
      </w:r>
      <w:r w:rsidR="00D216E8">
        <w:rPr>
          <w:sz w:val="24"/>
          <w:szCs w:val="24"/>
          <w:lang w:val="ru-RU"/>
        </w:rPr>
        <w:t xml:space="preserve">бонусов от </w:t>
      </w:r>
      <w:r>
        <w:rPr>
          <w:sz w:val="24"/>
          <w:szCs w:val="24"/>
          <w:lang w:val="ru-RU"/>
        </w:rPr>
        <w:t xml:space="preserve">СберСпасибо. </w:t>
      </w:r>
      <w:r w:rsidR="006955BB">
        <w:rPr>
          <w:sz w:val="24"/>
          <w:szCs w:val="24"/>
          <w:lang w:val="ru-RU"/>
        </w:rPr>
        <w:t xml:space="preserve">Всего будут разыграны </w:t>
      </w:r>
      <w:r>
        <w:rPr>
          <w:sz w:val="24"/>
          <w:szCs w:val="24"/>
          <w:lang w:val="ru-RU"/>
        </w:rPr>
        <w:t>10 призов</w:t>
      </w:r>
      <w:r w:rsidR="00527863">
        <w:rPr>
          <w:sz w:val="24"/>
          <w:szCs w:val="24"/>
          <w:lang w:val="ru-RU"/>
        </w:rPr>
        <w:t xml:space="preserve"> по 100 000 бонусов</w:t>
      </w:r>
      <w:r w:rsidR="00E36CFC">
        <w:rPr>
          <w:sz w:val="24"/>
          <w:szCs w:val="24"/>
          <w:lang w:val="ru-RU"/>
        </w:rPr>
        <w:t xml:space="preserve">. </w:t>
      </w:r>
    </w:p>
    <w:p w14:paraId="748AD4DC" w14:textId="77777777" w:rsidR="003E6E71" w:rsidRPr="00C231BD" w:rsidRDefault="00AF4183" w:rsidP="00D216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sz w:val="24"/>
          <w:szCs w:val="24"/>
          <w:lang w:val="ru-RU"/>
        </w:rPr>
      </w:pPr>
      <w:hyperlink r:id="rId8" w:history="1">
        <w:r w:rsidR="002C1238" w:rsidRPr="002C1238">
          <w:rPr>
            <w:rStyle w:val="a5"/>
            <w:sz w:val="24"/>
            <w:szCs w:val="24"/>
          </w:rPr>
          <w:t xml:space="preserve">Подробнее </w:t>
        </w:r>
        <w:r w:rsidR="002C1238" w:rsidRPr="002C1238">
          <w:rPr>
            <w:rStyle w:val="a5"/>
            <w:sz w:val="24"/>
            <w:szCs w:val="24"/>
            <w:lang w:val="ru-RU"/>
          </w:rPr>
          <w:t>об акции</w:t>
        </w:r>
      </w:hyperlink>
      <w:r w:rsidR="00C231BD">
        <w:rPr>
          <w:rStyle w:val="a5"/>
          <w:sz w:val="24"/>
          <w:szCs w:val="24"/>
          <w:lang w:val="ru-RU"/>
        </w:rPr>
        <w:t>.</w:t>
      </w:r>
    </w:p>
    <w:p w14:paraId="0D14E86C" w14:textId="77777777" w:rsidR="003E6E71" w:rsidRDefault="00E524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76252B4E" w14:textId="77777777" w:rsidR="002861B2" w:rsidRPr="00CC5FA9" w:rsidRDefault="002861B2" w:rsidP="002861B2">
      <w:pPr>
        <w:spacing w:line="240" w:lineRule="auto"/>
        <w:jc w:val="both"/>
      </w:pPr>
    </w:p>
    <w:p w14:paraId="0AFB58C2" w14:textId="77777777" w:rsidR="002861B2" w:rsidRPr="00CC5FA9" w:rsidRDefault="002861B2" w:rsidP="002861B2">
      <w:pPr>
        <w:spacing w:line="240" w:lineRule="auto"/>
        <w:jc w:val="both"/>
      </w:pPr>
      <w:r w:rsidRPr="00CC5FA9">
        <w:rPr>
          <w:rFonts w:eastAsia="Arial Unicode MS"/>
          <w:color w:val="000000"/>
          <w:u w:color="000000"/>
          <w:bdr w:val="nil"/>
        </w:rPr>
        <w:t>Пресс-служба</w:t>
      </w:r>
    </w:p>
    <w:p w14:paraId="6788C30C" w14:textId="77777777" w:rsidR="002861B2" w:rsidRPr="00CC5FA9" w:rsidRDefault="00AF4183" w:rsidP="002861B2">
      <w:pPr>
        <w:spacing w:line="240" w:lineRule="auto"/>
        <w:jc w:val="both"/>
      </w:pPr>
      <w:hyperlink r:id="rId9" w:history="1">
        <w:r w:rsidR="002861B2" w:rsidRPr="00CC5FA9">
          <w:rPr>
            <w:color w:val="0000FF"/>
            <w:u w:val="single" w:color="0000FF"/>
            <w:bdr w:val="nil"/>
            <w:lang w:val="en-US"/>
          </w:rPr>
          <w:t>media</w:t>
        </w:r>
        <w:r w:rsidR="002861B2" w:rsidRPr="00CC5FA9">
          <w:rPr>
            <w:rFonts w:eastAsia="Arial Unicode MS"/>
            <w:color w:val="0000FF"/>
            <w:u w:val="single" w:color="0000FF"/>
            <w:bdr w:val="nil"/>
          </w:rPr>
          <w:t>@</w:t>
        </w:r>
        <w:r w:rsidR="002861B2" w:rsidRPr="00CC5FA9">
          <w:rPr>
            <w:color w:val="0000FF"/>
            <w:u w:val="single" w:color="0000FF"/>
            <w:bdr w:val="nil"/>
            <w:lang w:val="en-US"/>
          </w:rPr>
          <w:t>sberbank</w:t>
        </w:r>
        <w:r w:rsidR="002861B2" w:rsidRPr="00CC5FA9">
          <w:rPr>
            <w:rFonts w:eastAsia="Arial Unicode MS"/>
            <w:color w:val="0000FF"/>
            <w:u w:val="single" w:color="0000FF"/>
            <w:bdr w:val="nil"/>
          </w:rPr>
          <w:t>.</w:t>
        </w:r>
        <w:r w:rsidR="002861B2" w:rsidRPr="00CC5FA9">
          <w:rPr>
            <w:color w:val="0000FF"/>
            <w:u w:val="single" w:color="0000FF"/>
            <w:bdr w:val="nil"/>
            <w:lang w:val="en-US"/>
          </w:rPr>
          <w:t>ru</w:t>
        </w:r>
      </w:hyperlink>
    </w:p>
    <w:p w14:paraId="04AF8286" w14:textId="77777777" w:rsidR="002861B2" w:rsidRPr="00CC5FA9" w:rsidRDefault="002861B2" w:rsidP="002861B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color w:val="000000"/>
          <w:u w:color="000000"/>
          <w:bdr w:val="nil"/>
        </w:rPr>
      </w:pPr>
    </w:p>
    <w:p w14:paraId="5C2EF604" w14:textId="77777777" w:rsidR="003E6E71" w:rsidRPr="00CC5FA9" w:rsidRDefault="002861B2" w:rsidP="00D216E8">
      <w:pPr>
        <w:spacing w:line="240" w:lineRule="auto"/>
        <w:jc w:val="both"/>
      </w:pPr>
      <w:r w:rsidRPr="00CC5FA9">
        <w:rPr>
          <w:b/>
          <w:bCs/>
          <w:color w:val="000000"/>
          <w:bdr w:val="none" w:sz="0" w:space="0" w:color="auto" w:frame="1"/>
        </w:rPr>
        <w:t>ПАО Сбербанк</w:t>
      </w:r>
      <w:r w:rsidRPr="00CC5FA9">
        <w:rPr>
          <w:color w:val="000000"/>
          <w:bdr w:val="none" w:sz="0" w:space="0" w:color="auto" w:frame="1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10" w:history="1">
        <w:r w:rsidRPr="00CC5FA9">
          <w:rPr>
            <w:rStyle w:val="a5"/>
            <w:color w:val="800080"/>
            <w:bdr w:val="none" w:sz="0" w:space="0" w:color="auto" w:frame="1"/>
          </w:rPr>
          <w:t>www.sberbank.com</w:t>
        </w:r>
      </w:hyperlink>
      <w:r w:rsidRPr="00CC5FA9">
        <w:rPr>
          <w:color w:val="000000"/>
          <w:bdr w:val="none" w:sz="0" w:space="0" w:color="auto" w:frame="1"/>
        </w:rPr>
        <w:t xml:space="preserve"> (сайт Группы Сбербанк), </w:t>
      </w:r>
      <w:hyperlink r:id="rId11" w:history="1">
        <w:r w:rsidRPr="00CC5FA9">
          <w:rPr>
            <w:rStyle w:val="a5"/>
            <w:color w:val="800080"/>
            <w:bdr w:val="none" w:sz="0" w:space="0" w:color="auto" w:frame="1"/>
          </w:rPr>
          <w:t>www.sberbank.ru</w:t>
        </w:r>
      </w:hyperlink>
      <w:r w:rsidRPr="00CC5FA9">
        <w:rPr>
          <w:color w:val="000000"/>
          <w:bdr w:val="none" w:sz="0" w:space="0" w:color="auto" w:frame="1"/>
        </w:rPr>
        <w:t>.</w:t>
      </w:r>
    </w:p>
    <w:sectPr w:rsidR="003E6E71" w:rsidRPr="00CC5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E088" w14:textId="77777777" w:rsidR="00AF4183" w:rsidRDefault="00AF4183" w:rsidP="00C638CD">
      <w:pPr>
        <w:spacing w:line="240" w:lineRule="auto"/>
      </w:pPr>
      <w:r>
        <w:separator/>
      </w:r>
    </w:p>
  </w:endnote>
  <w:endnote w:type="continuationSeparator" w:id="0">
    <w:p w14:paraId="58121230" w14:textId="77777777" w:rsidR="00AF4183" w:rsidRDefault="00AF4183" w:rsidP="00C63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D50B" w14:textId="77777777" w:rsidR="00B215DE" w:rsidRDefault="00B215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41211" w14:textId="4B89239E" w:rsidR="00C638CD" w:rsidRDefault="00A66FAE">
    <w:pPr>
      <w:pStyle w:val="a8"/>
    </w:pPr>
    <w:r>
      <w:rPr>
        <w:noProof/>
        <w:lang w:val="ru-RU"/>
      </w:rPr>
      <w:drawing>
        <wp:inline distT="0" distB="0" distL="0" distR="0" wp14:anchorId="672838B1" wp14:editId="4A88D7DC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392F" w14:textId="77777777" w:rsidR="00B215DE" w:rsidRDefault="00B215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FACA7" w14:textId="77777777" w:rsidR="00AF4183" w:rsidRDefault="00AF4183" w:rsidP="00C638CD">
      <w:pPr>
        <w:spacing w:line="240" w:lineRule="auto"/>
      </w:pPr>
      <w:r>
        <w:separator/>
      </w:r>
    </w:p>
  </w:footnote>
  <w:footnote w:type="continuationSeparator" w:id="0">
    <w:p w14:paraId="187947D9" w14:textId="77777777" w:rsidR="00AF4183" w:rsidRDefault="00AF4183" w:rsidP="00C63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0083" w14:textId="77777777" w:rsidR="00B215DE" w:rsidRDefault="00B215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D228" w14:textId="77777777" w:rsidR="00B215DE" w:rsidRDefault="00B215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17D76" w14:textId="77777777" w:rsidR="00B215DE" w:rsidRDefault="00B215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71"/>
    <w:rsid w:val="000970DC"/>
    <w:rsid w:val="0018701A"/>
    <w:rsid w:val="001A5FD1"/>
    <w:rsid w:val="001C3B7A"/>
    <w:rsid w:val="002578CD"/>
    <w:rsid w:val="00266727"/>
    <w:rsid w:val="002861B2"/>
    <w:rsid w:val="00296441"/>
    <w:rsid w:val="002C1238"/>
    <w:rsid w:val="00331F04"/>
    <w:rsid w:val="003802C9"/>
    <w:rsid w:val="003A7C35"/>
    <w:rsid w:val="003E6E71"/>
    <w:rsid w:val="004318BD"/>
    <w:rsid w:val="004D4B4F"/>
    <w:rsid w:val="004E2387"/>
    <w:rsid w:val="00527863"/>
    <w:rsid w:val="00590F0E"/>
    <w:rsid w:val="005969F1"/>
    <w:rsid w:val="005A6D9F"/>
    <w:rsid w:val="005B6196"/>
    <w:rsid w:val="005D6D2A"/>
    <w:rsid w:val="00603A80"/>
    <w:rsid w:val="0064563F"/>
    <w:rsid w:val="006955BB"/>
    <w:rsid w:val="006F243E"/>
    <w:rsid w:val="0070799C"/>
    <w:rsid w:val="00711A15"/>
    <w:rsid w:val="007F2700"/>
    <w:rsid w:val="00807A86"/>
    <w:rsid w:val="008200D1"/>
    <w:rsid w:val="00830CA2"/>
    <w:rsid w:val="008C7A89"/>
    <w:rsid w:val="008D3D78"/>
    <w:rsid w:val="009D6C7B"/>
    <w:rsid w:val="00A11192"/>
    <w:rsid w:val="00A33505"/>
    <w:rsid w:val="00A66FAE"/>
    <w:rsid w:val="00A962D5"/>
    <w:rsid w:val="00AA161F"/>
    <w:rsid w:val="00AF4183"/>
    <w:rsid w:val="00B03548"/>
    <w:rsid w:val="00B215DE"/>
    <w:rsid w:val="00C067D4"/>
    <w:rsid w:val="00C231BD"/>
    <w:rsid w:val="00C239BC"/>
    <w:rsid w:val="00C42BCC"/>
    <w:rsid w:val="00C638CD"/>
    <w:rsid w:val="00C773AD"/>
    <w:rsid w:val="00CC5FA9"/>
    <w:rsid w:val="00CC6411"/>
    <w:rsid w:val="00CF4CEC"/>
    <w:rsid w:val="00D216E8"/>
    <w:rsid w:val="00D71803"/>
    <w:rsid w:val="00DB0F95"/>
    <w:rsid w:val="00DB3AAC"/>
    <w:rsid w:val="00DD014F"/>
    <w:rsid w:val="00DF2DC3"/>
    <w:rsid w:val="00E343F8"/>
    <w:rsid w:val="00E36CFC"/>
    <w:rsid w:val="00E52464"/>
    <w:rsid w:val="00F046F3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6CA39"/>
  <w15:docId w15:val="{4A7A92BB-FE5B-4D7C-A40B-1EC7D1E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667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38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8CD"/>
  </w:style>
  <w:style w:type="paragraph" w:styleId="a8">
    <w:name w:val="footer"/>
    <w:basedOn w:val="a"/>
    <w:link w:val="a9"/>
    <w:uiPriority w:val="99"/>
    <w:unhideWhenUsed/>
    <w:rsid w:val="00C638C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8CD"/>
  </w:style>
  <w:style w:type="character" w:styleId="aa">
    <w:name w:val="FollowedHyperlink"/>
    <w:basedOn w:val="a0"/>
    <w:uiPriority w:val="99"/>
    <w:semiHidden/>
    <w:unhideWhenUsed/>
    <w:rsid w:val="00AA161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11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192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870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70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70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70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7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ibosberbank.ru/partners_proposal/prazdniki-vesna-202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asibosberbank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berbank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berbank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edia@sberbank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BFA1B5FB85FE2179CBC0F4DD64A7BA7.dms.sberbank.ru/8BFA1B5FB85FE2179CBC0F4DD64A7BA7-3FEB2D8C46FD5F66EAE6F3C47F202E81-12A7CD29725ECCA102CD9896D6E5776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1588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ЦПЛ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Щакина Юлия Маратовна</dc:creator>
  <cp:lastModifiedBy>Клымык Виктория Олеговна</cp:lastModifiedBy>
  <cp:revision>3</cp:revision>
  <dcterms:created xsi:type="dcterms:W3CDTF">2023-02-14T06:38:00Z</dcterms:created>
  <dcterms:modified xsi:type="dcterms:W3CDTF">2023-02-14T06:51:00Z</dcterms:modified>
</cp:coreProperties>
</file>